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1F424A">
        <w:rPr>
          <w:b/>
          <w:sz w:val="28"/>
          <w:szCs w:val="28"/>
        </w:rPr>
        <w:t>Zaborskiego</w:t>
      </w:r>
      <w:r w:rsidR="00CE0E1D">
        <w:rPr>
          <w:b/>
          <w:sz w:val="28"/>
          <w:szCs w:val="28"/>
        </w:rPr>
        <w:t xml:space="preserve"> 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CE0E1D" w:rsidRDefault="00E445DD" w:rsidP="00CE0E1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E0E1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</w:t>
      </w:r>
      <w:r w:rsidR="00CE0E1D">
        <w:rPr>
          <w:rFonts w:asciiTheme="minorHAnsi" w:hAnsiTheme="minorHAnsi" w:cstheme="minorHAnsi"/>
          <w:sz w:val="18"/>
          <w:szCs w:val="18"/>
        </w:rPr>
        <w:br/>
      </w:r>
      <w:r w:rsidRPr="00CE0E1D">
        <w:rPr>
          <w:rFonts w:asciiTheme="minorHAnsi" w:hAnsiTheme="minorHAnsi" w:cstheme="minorHAnsi"/>
          <w:sz w:val="18"/>
          <w:szCs w:val="18"/>
        </w:rPr>
        <w:t xml:space="preserve">w jego imieniu przetwarza je </w:t>
      </w:r>
      <w:r w:rsidR="00CE0E1D" w:rsidRPr="00CE0E1D">
        <w:rPr>
          <w:rFonts w:asciiTheme="minorHAnsi" w:hAnsiTheme="minorHAnsi" w:cstheme="minorHAnsi"/>
          <w:sz w:val="18"/>
          <w:szCs w:val="18"/>
        </w:rPr>
        <w:t>Biuro Urządzania Lasu i Geodezji Leśnej Oddział w Gdyni, ul. Świętojańska 44</w:t>
      </w:r>
      <w:r w:rsidR="00CE0E1D">
        <w:rPr>
          <w:rFonts w:asciiTheme="minorHAnsi" w:hAnsiTheme="minorHAnsi" w:cstheme="minorHAnsi"/>
          <w:sz w:val="18"/>
          <w:szCs w:val="18"/>
        </w:rPr>
        <w:t xml:space="preserve">, </w:t>
      </w:r>
      <w:r w:rsidR="00CE0E1D" w:rsidRPr="00CE0E1D">
        <w:rPr>
          <w:rFonts w:asciiTheme="minorHAnsi" w:hAnsiTheme="minorHAnsi" w:cstheme="minorHAnsi"/>
          <w:sz w:val="18"/>
          <w:szCs w:val="18"/>
        </w:rPr>
        <w:t>81-393 Gdynia</w:t>
      </w:r>
      <w:r w:rsidR="00CE0E1D">
        <w:rPr>
          <w:rFonts w:asciiTheme="minorHAnsi" w:hAnsiTheme="minorHAnsi" w:cstheme="minorHAnsi"/>
          <w:sz w:val="18"/>
          <w:szCs w:val="18"/>
        </w:rPr>
        <w:t xml:space="preserve">, email: </w:t>
      </w:r>
      <w:hyperlink r:id="rId8" w:history="1">
        <w:r w:rsidR="00CE0E1D" w:rsidRPr="005A622D">
          <w:rPr>
            <w:rStyle w:val="Hipercze"/>
            <w:rFonts w:asciiTheme="minorHAnsi" w:hAnsiTheme="minorHAnsi" w:cstheme="minorHAnsi"/>
            <w:sz w:val="18"/>
            <w:szCs w:val="18"/>
          </w:rPr>
          <w:t>sekretariat@gdynia.buligl.pl</w:t>
        </w:r>
      </w:hyperlink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bookmarkStart w:id="0" w:name="_GoBack"/>
      <w:bookmarkEnd w:id="0"/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572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1F424A">
        <w:rPr>
          <w:b/>
          <w:sz w:val="28"/>
          <w:szCs w:val="28"/>
        </w:rPr>
        <w:t>Zaborskiego</w:t>
      </w:r>
      <w:r w:rsidR="00CE0E1D">
        <w:rPr>
          <w:b/>
          <w:sz w:val="28"/>
          <w:szCs w:val="28"/>
        </w:rPr>
        <w:t xml:space="preserve"> 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B6" w:rsidRDefault="00BA47B6" w:rsidP="005261E3">
      <w:pPr>
        <w:spacing w:before="0" w:line="240" w:lineRule="auto"/>
      </w:pPr>
      <w:r>
        <w:separator/>
      </w:r>
    </w:p>
  </w:endnote>
  <w:endnote w:type="continuationSeparator" w:id="0">
    <w:p w:rsidR="00BA47B6" w:rsidRDefault="00BA47B6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7F" w:rsidRPr="0054463D" w:rsidRDefault="00F6007F" w:rsidP="009E78D5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Podczas całego procesu konsultacji społecznych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</w:t>
    </w:r>
    <w:r w:rsidR="00967A1E">
      <w:rPr>
        <w:rFonts w:asciiTheme="minorHAnsi" w:hAnsiTheme="minorHAnsi" w:cstheme="minorHAnsi"/>
        <w:color w:val="000000" w:themeColor="text1"/>
        <w:sz w:val="20"/>
        <w:szCs w:val="20"/>
      </w:rPr>
      <w:t xml:space="preserve">do Planu ochrony dla </w:t>
    </w:r>
    <w:r w:rsidR="00CE0E1D">
      <w:rPr>
        <w:rFonts w:asciiTheme="minorHAnsi" w:hAnsiTheme="minorHAnsi" w:cstheme="minorHAnsi"/>
        <w:color w:val="000000" w:themeColor="text1"/>
        <w:sz w:val="20"/>
        <w:szCs w:val="20"/>
      </w:rPr>
      <w:t>Wdzydzkiego Parku Krajobrazowego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</w:t>
    </w:r>
    <w:r w:rsidRPr="009E78D5">
      <w:rPr>
        <w:rFonts w:asciiTheme="minorHAnsi" w:hAnsiTheme="minorHAnsi" w:cstheme="minorHAnsi"/>
        <w:color w:val="auto"/>
        <w:sz w:val="20"/>
        <w:szCs w:val="20"/>
      </w:rPr>
      <w:t xml:space="preserve"> </w:t>
    </w:r>
    <w:hyperlink r:id="rId1" w:history="1">
      <w:r w:rsidR="001F424A" w:rsidRPr="00EC04FC">
        <w:rPr>
          <w:rStyle w:val="Hipercze"/>
          <w:rFonts w:asciiTheme="minorHAnsi" w:hAnsiTheme="minorHAnsi" w:cstheme="minorHAnsi"/>
          <w:sz w:val="20"/>
          <w:szCs w:val="20"/>
        </w:rPr>
        <w:t>zpk.planochrony@pomorskieparki.pl</w:t>
      </w:r>
    </w:hyperlink>
    <w:r w:rsidR="009E78D5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</w:t>
    </w:r>
    <w:r w:rsidR="001F424A">
      <w:rPr>
        <w:rFonts w:asciiTheme="minorHAnsi" w:hAnsiTheme="minorHAnsi" w:cstheme="minorHAnsi"/>
        <w:color w:val="000000" w:themeColor="text1"/>
        <w:sz w:val="20"/>
        <w:szCs w:val="20"/>
      </w:rPr>
      <w:t>Zaborski</w:t>
    </w:r>
    <w:r w:rsidR="00CE0E1D">
      <w:rPr>
        <w:rFonts w:asciiTheme="minorHAnsi" w:hAnsiTheme="minorHAnsi" w:cstheme="minorHAnsi"/>
        <w:color w:val="000000" w:themeColor="text1"/>
        <w:sz w:val="20"/>
        <w:szCs w:val="20"/>
      </w:rPr>
      <w:t xml:space="preserve"> Park Krajobrazowy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Turystyczna</w:t>
    </w:r>
    <w:r w:rsidR="00CE0E1D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10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, 8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9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-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606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Charzykowy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967A1E">
      <w:rPr>
        <w:rFonts w:asciiTheme="minorHAnsi" w:hAnsiTheme="minorHAnsi" w:cstheme="minorHAnsi"/>
        <w:i/>
        <w:color w:val="000000" w:themeColor="text1"/>
        <w:sz w:val="20"/>
        <w:szCs w:val="20"/>
      </w:rPr>
      <w:t xml:space="preserve">„Konsultacje Plan ochrony </w:t>
    </w:r>
    <w:r w:rsidR="001F424A">
      <w:rPr>
        <w:rFonts w:asciiTheme="minorHAnsi" w:hAnsiTheme="minorHAnsi" w:cstheme="minorHAnsi"/>
        <w:i/>
        <w:color w:val="000000" w:themeColor="text1"/>
        <w:sz w:val="20"/>
        <w:szCs w:val="20"/>
      </w:rPr>
      <w:t>Z</w:t>
    </w:r>
    <w:r w:rsidR="00CE0E1D">
      <w:rPr>
        <w:rFonts w:asciiTheme="minorHAnsi" w:hAnsiTheme="minorHAnsi" w:cstheme="minorHAnsi"/>
        <w:i/>
        <w:color w:val="000000" w:themeColor="text1"/>
        <w:sz w:val="20"/>
        <w:szCs w:val="20"/>
      </w:rPr>
      <w:t>PK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B6" w:rsidRDefault="00BA47B6" w:rsidP="005261E3">
      <w:pPr>
        <w:spacing w:before="0" w:line="240" w:lineRule="auto"/>
      </w:pPr>
      <w:r>
        <w:separator/>
      </w:r>
    </w:p>
  </w:footnote>
  <w:footnote w:type="continuationSeparator" w:id="0">
    <w:p w:rsidR="00BA47B6" w:rsidRDefault="00BA47B6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3"/>
    <w:rsid w:val="000E746E"/>
    <w:rsid w:val="001D2656"/>
    <w:rsid w:val="001F424A"/>
    <w:rsid w:val="002851A8"/>
    <w:rsid w:val="0044520E"/>
    <w:rsid w:val="005261E3"/>
    <w:rsid w:val="0054463D"/>
    <w:rsid w:val="005D0676"/>
    <w:rsid w:val="00672222"/>
    <w:rsid w:val="00685B0D"/>
    <w:rsid w:val="006D47BE"/>
    <w:rsid w:val="00721F60"/>
    <w:rsid w:val="007243E7"/>
    <w:rsid w:val="00967A1E"/>
    <w:rsid w:val="009E78D5"/>
    <w:rsid w:val="00B232D8"/>
    <w:rsid w:val="00BA47B6"/>
    <w:rsid w:val="00BD0CEC"/>
    <w:rsid w:val="00BD3CCF"/>
    <w:rsid w:val="00CA7455"/>
    <w:rsid w:val="00CE0E1D"/>
    <w:rsid w:val="00DD2F99"/>
    <w:rsid w:val="00E445DD"/>
    <w:rsid w:val="00E6554D"/>
    <w:rsid w:val="00E67C62"/>
    <w:rsid w:val="00EA6FE7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D53D"/>
  <w15:docId w15:val="{83BCF31D-5C10-4489-8891-BB5FC966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dynia.bulig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zpk.planochrony@pomorskieparki.pl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5E13-DA6D-4C3F-862D-849B73F8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MG</cp:lastModifiedBy>
  <cp:revision>5</cp:revision>
  <cp:lastPrinted>2019-05-14T11:27:00Z</cp:lastPrinted>
  <dcterms:created xsi:type="dcterms:W3CDTF">2019-05-27T06:39:00Z</dcterms:created>
  <dcterms:modified xsi:type="dcterms:W3CDTF">2020-11-23T10:52:00Z</dcterms:modified>
</cp:coreProperties>
</file>